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D545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5C4D4596" wp14:editId="1B738075">
            <wp:extent cx="2718435" cy="951865"/>
            <wp:effectExtent l="0" t="0" r="0" b="0"/>
            <wp:docPr id="6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6AC48" w14:textId="77777777" w:rsidR="001C26C8" w:rsidRDefault="001B598A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 xml:space="preserve">Fundargerð – 539.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420C1581" w14:textId="77777777" w:rsidR="001C26C8" w:rsidRDefault="001B59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13.</w:t>
      </w:r>
      <w:r>
        <w:rPr>
          <w:color w:val="000000"/>
          <w:sz w:val="22"/>
          <w:szCs w:val="22"/>
        </w:rPr>
        <w:t xml:space="preserve"> september 2022, kl.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0 í fundarsal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í Helguvík.</w:t>
      </w:r>
    </w:p>
    <w:p w14:paraId="64A1DD6A" w14:textId="77777777" w:rsidR="001C26C8" w:rsidRDefault="001B59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Mættir: Ingþór Guðmundsson sem stýrði fundinum, Önundur Jónasson, Eiður Ævarsson, Svavar Grétarsson, K. Ragnheiður Eiríksdóttir sem ritaði fundargerð og Steinþór Þórðarson.</w:t>
      </w:r>
    </w:p>
    <w:p w14:paraId="30B80666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1EDA3732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34843F39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507A412D" w14:textId="77777777" w:rsidR="001C26C8" w:rsidRDefault="001B5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Skýrsla framkvæmdastjóra.</w:t>
      </w:r>
    </w:p>
    <w:p w14:paraId="7D234285" w14:textId="77777777" w:rsidR="001C26C8" w:rsidRDefault="001B5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Markmið og stefna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– yfirferð/kynning.</w:t>
      </w:r>
    </w:p>
    <w:p w14:paraId="4CBBED17" w14:textId="77777777" w:rsidR="001C26C8" w:rsidRDefault="001B5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Ti</w:t>
      </w:r>
      <w:r>
        <w:t xml:space="preserve">llögur/sviðsmyndir – breytt sorphirða á starfssvæði </w:t>
      </w:r>
      <w:proofErr w:type="spellStart"/>
      <w:r>
        <w:t>Kölku</w:t>
      </w:r>
      <w:proofErr w:type="spellEnd"/>
      <w:r>
        <w:t>.</w:t>
      </w:r>
    </w:p>
    <w:p w14:paraId="60836019" w14:textId="77777777" w:rsidR="001C26C8" w:rsidRDefault="001B5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Önnur mál. </w:t>
      </w:r>
    </w:p>
    <w:p w14:paraId="2B0A89A2" w14:textId="77777777" w:rsidR="001C26C8" w:rsidRDefault="001C26C8">
      <w:pPr>
        <w:ind w:left="360"/>
        <w:rPr>
          <w:rFonts w:ascii="Times New Roman" w:eastAsia="Times New Roman" w:hAnsi="Times New Roman" w:cs="Times New Roman"/>
        </w:rPr>
      </w:pPr>
    </w:p>
    <w:p w14:paraId="4E4ECA91" w14:textId="77777777" w:rsidR="001C26C8" w:rsidRDefault="001C26C8">
      <w:pPr>
        <w:ind w:left="360"/>
        <w:rPr>
          <w:rFonts w:ascii="Times New Roman" w:eastAsia="Times New Roman" w:hAnsi="Times New Roman" w:cs="Times New Roman"/>
        </w:rPr>
      </w:pPr>
    </w:p>
    <w:p w14:paraId="3FBDF7CA" w14:textId="77777777" w:rsidR="001C26C8" w:rsidRDefault="001B598A">
      <w:pPr>
        <w:numPr>
          <w:ilvl w:val="0"/>
          <w:numId w:val="3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Skýrsla framkvæmdastjóra:</w:t>
      </w:r>
    </w:p>
    <w:p w14:paraId="75D7D56C" w14:textId="77777777" w:rsidR="001C26C8" w:rsidRDefault="001B598A">
      <w:pPr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>Framkvæmdastjóri fór yfir helstu þætti í rekstrinum frá síðasta stjórnarfundi</w:t>
      </w:r>
      <w:r>
        <w:rPr>
          <w:sz w:val="22"/>
          <w:szCs w:val="22"/>
        </w:rPr>
        <w:t>:</w:t>
      </w:r>
    </w:p>
    <w:p w14:paraId="742396A7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Framkvæmdastjóri greindi frá því að öryggisnefnd hafi fundað í seinustu viku og fóru yfir helstu atriði nefndarinnar fyrir haustið, m.a. átak í velferð búnaðar, reglur fyrir verktaka í næsta útboði, vinnuvélaréttindi starfsfólks og viðgerð á plani í Helguv</w:t>
      </w:r>
      <w:r>
        <w:rPr>
          <w:sz w:val="22"/>
          <w:szCs w:val="22"/>
        </w:rPr>
        <w:t>ík.</w:t>
      </w:r>
    </w:p>
    <w:p w14:paraId="14577FC7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Framkvæmdastjóri fór yfir ýmis starfsmannamál.</w:t>
      </w:r>
    </w:p>
    <w:p w14:paraId="7BCDB98D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Afköst brennslunnar í ágúst var að meðaltali 1500 kg/klst. Eitt óplanað stopp í ágúst vegna </w:t>
      </w:r>
      <w:proofErr w:type="spellStart"/>
      <w:r>
        <w:rPr>
          <w:sz w:val="22"/>
          <w:szCs w:val="22"/>
        </w:rPr>
        <w:t>vegna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útleysingar</w:t>
      </w:r>
      <w:proofErr w:type="spellEnd"/>
      <w:r>
        <w:rPr>
          <w:sz w:val="22"/>
          <w:szCs w:val="22"/>
        </w:rPr>
        <w:t xml:space="preserve"> á rafmagni. Afköst brennslunnar eru mjög fín það sem af er af septembermánuði. </w:t>
      </w:r>
    </w:p>
    <w:p w14:paraId="1E544246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Nýr samningur v</w:t>
      </w:r>
      <w:r>
        <w:rPr>
          <w:sz w:val="22"/>
          <w:szCs w:val="22"/>
        </w:rPr>
        <w:t xml:space="preserve">ið </w:t>
      </w:r>
      <w:proofErr w:type="spellStart"/>
      <w:r>
        <w:rPr>
          <w:sz w:val="22"/>
          <w:szCs w:val="22"/>
        </w:rPr>
        <w:t>Noah</w:t>
      </w:r>
      <w:proofErr w:type="spellEnd"/>
      <w:r>
        <w:rPr>
          <w:sz w:val="22"/>
          <w:szCs w:val="22"/>
        </w:rPr>
        <w:t xml:space="preserve"> er í undirbúningi um áframhaldandi meðhöndlun flugösku frá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>.</w:t>
      </w:r>
    </w:p>
    <w:p w14:paraId="217F2836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Framkvæmdastjóri greindi frá ýmsum samstörfum sem Kalka er aðili að.</w:t>
      </w:r>
    </w:p>
    <w:p w14:paraId="26365C9C" w14:textId="77777777" w:rsidR="001C26C8" w:rsidRDefault="001B5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Framkvæmdastjóri kynnti ýmsa rekstrarmælikvarða fyrir nýrri stjórn.</w:t>
      </w:r>
    </w:p>
    <w:p w14:paraId="0E8BA0F8" w14:textId="77777777" w:rsidR="001C26C8" w:rsidRDefault="001C26C8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2"/>
          <w:szCs w:val="22"/>
        </w:rPr>
      </w:pPr>
    </w:p>
    <w:p w14:paraId="1DAB0AD6" w14:textId="77777777" w:rsidR="001C26C8" w:rsidRDefault="001B598A">
      <w:pPr>
        <w:numPr>
          <w:ilvl w:val="0"/>
          <w:numId w:val="3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Markmið og stefna </w:t>
      </w:r>
      <w:proofErr w:type="spellStart"/>
      <w:r>
        <w:rPr>
          <w:b/>
          <w:sz w:val="22"/>
          <w:szCs w:val="22"/>
        </w:rPr>
        <w:t>Kölku</w:t>
      </w:r>
      <w:proofErr w:type="spellEnd"/>
      <w:r>
        <w:rPr>
          <w:b/>
          <w:sz w:val="22"/>
          <w:szCs w:val="22"/>
        </w:rPr>
        <w:t xml:space="preserve"> – yfirferð/kynning.</w:t>
      </w:r>
    </w:p>
    <w:p w14:paraId="45CB64D2" w14:textId="77777777" w:rsidR="001C26C8" w:rsidRDefault="001B598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Önundur fór yfir helstu markmið og stefnur og vísaði í umræðu sinni til umhverfisstefnu og markmiða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. Önundur upplýsti að fyrri stjórn fór yfir umhverfismál innan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>. Fór yfir hver tilgangur umhverfisstefnunnar væri, hver framtíðarsýn, gildi, leið</w:t>
      </w:r>
      <w:r>
        <w:rPr>
          <w:sz w:val="22"/>
          <w:szCs w:val="22"/>
        </w:rPr>
        <w:t xml:space="preserve">arljós og áherslur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væru og að lokum var farið yfir umhverfismarkmiðin og heimsmarkmið Sameinuðu þjóðanna.</w:t>
      </w:r>
    </w:p>
    <w:p w14:paraId="26E7A528" w14:textId="77777777" w:rsidR="001C26C8" w:rsidRDefault="001C26C8">
      <w:pPr>
        <w:ind w:left="360"/>
        <w:rPr>
          <w:sz w:val="22"/>
          <w:szCs w:val="22"/>
        </w:rPr>
      </w:pPr>
    </w:p>
    <w:p w14:paraId="1FB7B358" w14:textId="77777777" w:rsidR="001C26C8" w:rsidRDefault="001B598A">
      <w:pPr>
        <w:numPr>
          <w:ilvl w:val="0"/>
          <w:numId w:val="3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Tillögur/sviðsmyndir – breytt sorphirða á starfssvæði </w:t>
      </w:r>
      <w:proofErr w:type="spellStart"/>
      <w:r>
        <w:rPr>
          <w:b/>
          <w:sz w:val="22"/>
          <w:szCs w:val="22"/>
        </w:rPr>
        <w:t>Kölku</w:t>
      </w:r>
      <w:proofErr w:type="spellEnd"/>
      <w:r>
        <w:rPr>
          <w:b/>
          <w:sz w:val="22"/>
          <w:szCs w:val="22"/>
        </w:rPr>
        <w:t>.</w:t>
      </w:r>
    </w:p>
    <w:p w14:paraId="6567F934" w14:textId="77777777" w:rsidR="001C26C8" w:rsidRDefault="001B598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Ingþór vék stuttlega að tillögu fyrri stjórnar sem kynnt var á seinasta stjórnarfu</w:t>
      </w:r>
      <w:r>
        <w:rPr>
          <w:sz w:val="22"/>
          <w:szCs w:val="22"/>
        </w:rPr>
        <w:t xml:space="preserve">ndi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>, m.a. söfnun frá heimilum og grenndarstöðvarnar. Ingþór kom með tvær aðrar tillögur og kynnti þær fyrir stjórn. Stjórn ákvað að fela framkvæmdastjóra að kostnaðargreina þessar þrjár tillögur fyrir næsta stjórnarfund.</w:t>
      </w:r>
    </w:p>
    <w:p w14:paraId="60D02F9B" w14:textId="77777777" w:rsidR="001C26C8" w:rsidRDefault="001C26C8">
      <w:pPr>
        <w:ind w:left="360"/>
        <w:rPr>
          <w:sz w:val="22"/>
          <w:szCs w:val="22"/>
        </w:rPr>
      </w:pPr>
    </w:p>
    <w:p w14:paraId="2DBF46D8" w14:textId="77777777" w:rsidR="001C26C8" w:rsidRDefault="001B598A">
      <w:pPr>
        <w:numPr>
          <w:ilvl w:val="0"/>
          <w:numId w:val="3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Önnur mál</w:t>
      </w:r>
    </w:p>
    <w:p w14:paraId="1E0D97C6" w14:textId="77777777" w:rsidR="001C26C8" w:rsidRDefault="001B598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Eitt mál var undir önnur mál. Framkvæmdastjóri greindi frá vilja starfsmanna til að stofna starfsmannafélag og áætlað er að þeir muni sjálfir greiða 1.500 kr. á mánuði. Þeir kanna vilja stjórnar til að leggja fram sama mótframlag í starfsmannafélagið. Stjó</w:t>
      </w:r>
      <w:r>
        <w:rPr>
          <w:sz w:val="22"/>
          <w:szCs w:val="22"/>
        </w:rPr>
        <w:t xml:space="preserve">rn samþykkti það. </w:t>
      </w:r>
    </w:p>
    <w:p w14:paraId="0A844F77" w14:textId="77777777" w:rsidR="001C26C8" w:rsidRDefault="001C26C8">
      <w:pPr>
        <w:jc w:val="both"/>
        <w:rPr>
          <w:sz w:val="22"/>
          <w:szCs w:val="22"/>
        </w:rPr>
      </w:pPr>
    </w:p>
    <w:p w14:paraId="10E9351E" w14:textId="77777777" w:rsidR="001C26C8" w:rsidRDefault="001C26C8">
      <w:pPr>
        <w:rPr>
          <w:sz w:val="22"/>
          <w:szCs w:val="22"/>
        </w:rPr>
      </w:pPr>
    </w:p>
    <w:p w14:paraId="5DA76BCE" w14:textId="77777777" w:rsidR="001C26C8" w:rsidRDefault="001B598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Fleira var ekki tekið fyrir á fundinum og honum slitið kl. 18:47</w:t>
      </w:r>
    </w:p>
    <w:p w14:paraId="7ADFA89B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71543C4A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Næsti fundur </w:t>
      </w:r>
      <w:r>
        <w:rPr>
          <w:sz w:val="22"/>
          <w:szCs w:val="22"/>
        </w:rPr>
        <w:t>verður áætlaður með tölvupósti.</w:t>
      </w:r>
    </w:p>
    <w:p w14:paraId="4799D7FF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740027E0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Fundargerð samþykkt með undirritun.</w:t>
      </w:r>
    </w:p>
    <w:p w14:paraId="4506BF33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2EE1E710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2B6A1AFE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209A555F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 _______________</w:t>
      </w:r>
      <w:r>
        <w:rPr>
          <w:color w:val="000000"/>
          <w:sz w:val="22"/>
          <w:szCs w:val="22"/>
        </w:rPr>
        <w:t>_______________</w:t>
      </w:r>
    </w:p>
    <w:p w14:paraId="5BC9E1D8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Ingþór Guðmundsson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Önundur Jónasson </w:t>
      </w:r>
    </w:p>
    <w:p w14:paraId="6AEA0E7B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303A7DEB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4EFD7650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CB0C203" w14:textId="77777777" w:rsidR="001C26C8" w:rsidRDefault="001C26C8">
      <w:pPr>
        <w:rPr>
          <w:rFonts w:ascii="Times New Roman" w:eastAsia="Times New Roman" w:hAnsi="Times New Roman" w:cs="Times New Roman"/>
        </w:rPr>
      </w:pPr>
    </w:p>
    <w:p w14:paraId="540FDCF5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7F9C842F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Eiður Ævarsson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                                          </w:t>
      </w:r>
      <w:r>
        <w:rPr>
          <w:sz w:val="22"/>
          <w:szCs w:val="22"/>
        </w:rPr>
        <w:t>Svavar Grétarsson</w:t>
      </w:r>
    </w:p>
    <w:p w14:paraId="3287EF78" w14:textId="77777777" w:rsidR="001C26C8" w:rsidRDefault="001C26C8">
      <w:pPr>
        <w:spacing w:after="240"/>
        <w:rPr>
          <w:rFonts w:ascii="Times New Roman" w:eastAsia="Times New Roman" w:hAnsi="Times New Roman" w:cs="Times New Roman"/>
        </w:rPr>
      </w:pPr>
    </w:p>
    <w:p w14:paraId="23FA93C1" w14:textId="77777777" w:rsidR="001C26C8" w:rsidRDefault="001C26C8">
      <w:pPr>
        <w:spacing w:after="240"/>
        <w:rPr>
          <w:rFonts w:ascii="Times New Roman" w:eastAsia="Times New Roman" w:hAnsi="Times New Roman" w:cs="Times New Roman"/>
        </w:rPr>
      </w:pPr>
    </w:p>
    <w:p w14:paraId="5F031FB0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15E39535" w14:textId="77777777" w:rsidR="001C26C8" w:rsidRDefault="001B598A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Kristín Ragnheiður Eiríksdóttir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Steinþór Þórðarson.</w:t>
      </w:r>
    </w:p>
    <w:p w14:paraId="56DFC5CE" w14:textId="77777777" w:rsidR="001C26C8" w:rsidRDefault="001B598A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1B44879" w14:textId="77777777" w:rsidR="001C26C8" w:rsidRDefault="001C26C8"/>
    <w:sectPr w:rsidR="001C26C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E4A"/>
    <w:multiLevelType w:val="multilevel"/>
    <w:tmpl w:val="1548B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7E6B56"/>
    <w:multiLevelType w:val="multilevel"/>
    <w:tmpl w:val="0DFCEE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6217EA"/>
    <w:multiLevelType w:val="multilevel"/>
    <w:tmpl w:val="609EF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91907477">
    <w:abstractNumId w:val="0"/>
  </w:num>
  <w:num w:numId="2" w16cid:durableId="965545813">
    <w:abstractNumId w:val="1"/>
  </w:num>
  <w:num w:numId="3" w16cid:durableId="88487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C8"/>
    <w:rsid w:val="001B598A"/>
    <w:rsid w:val="001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9A08"/>
  <w15:docId w15:val="{FEC0BA87-BF17-4F45-922E-D3BEA5F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9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W/62EEPEWGHO4Ck4pqG74BmkQ==">AMUW2mUGG7nup+Lp5r8HG+iGS2qr+0Sjozqw8YGgaw6Q++vfGbqZfO9IA7hti0hLBE94JjsTDuLyqbB5IRJqAWUHzRjvfVt4XyD1ig2LC1UlGBSLfDYkUOQ=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2022-09-16T10:03:00Z</dcterms:created>
  <dcterms:modified xsi:type="dcterms:W3CDTF">2022-09-16T10:03:00Z</dcterms:modified>
</cp:coreProperties>
</file>